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C" w:rsidRDefault="00801C8C" w:rsidP="00801C8C">
      <w:pPr>
        <w:tabs>
          <w:tab w:val="left" w:pos="993"/>
        </w:tabs>
        <w:rPr>
          <w:b/>
          <w:sz w:val="36"/>
          <w:szCs w:val="36"/>
        </w:rPr>
      </w:pPr>
      <w:bookmarkStart w:id="0" w:name="_GoBack"/>
      <w:bookmarkEnd w:id="0"/>
    </w:p>
    <w:p w:rsidR="00801C8C" w:rsidRPr="00590F00" w:rsidRDefault="00801C8C" w:rsidP="00801C8C">
      <w:pPr>
        <w:tabs>
          <w:tab w:val="left" w:pos="993"/>
        </w:tabs>
        <w:jc w:val="center"/>
        <w:rPr>
          <w:sz w:val="24"/>
          <w:szCs w:val="24"/>
          <w:u w:val="single"/>
        </w:rPr>
      </w:pPr>
    </w:p>
    <w:p w:rsidR="003809E3" w:rsidRPr="00590F00" w:rsidRDefault="00801C8C" w:rsidP="00801C8C">
      <w:pPr>
        <w:tabs>
          <w:tab w:val="left" w:pos="993"/>
        </w:tabs>
        <w:jc w:val="center"/>
        <w:rPr>
          <w:sz w:val="24"/>
          <w:szCs w:val="24"/>
          <w:u w:val="single"/>
        </w:rPr>
      </w:pPr>
      <w:r w:rsidRPr="00590F00">
        <w:rPr>
          <w:sz w:val="24"/>
          <w:szCs w:val="24"/>
          <w:u w:val="single"/>
        </w:rPr>
        <w:t>Week 5 Assessment Topic List</w:t>
      </w:r>
    </w:p>
    <w:p w:rsidR="00801C8C" w:rsidRPr="00590F00" w:rsidRDefault="00801C8C" w:rsidP="00801C8C">
      <w:pPr>
        <w:tabs>
          <w:tab w:val="left" w:pos="993"/>
        </w:tabs>
        <w:jc w:val="center"/>
        <w:rPr>
          <w:sz w:val="24"/>
          <w:szCs w:val="24"/>
          <w:u w:val="single"/>
        </w:rPr>
      </w:pPr>
    </w:p>
    <w:p w:rsidR="00A12EB0" w:rsidRPr="00590F00" w:rsidRDefault="00DD60B6" w:rsidP="00A12EB0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Cells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Plant and animal cells – including names of structures within the cell.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Specialized cells – including examples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Cells, tissues and organs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Bacteria, euglena and amoeba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Heart, lungs and exercise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Cell division and growth (including cancer)</w:t>
      </w:r>
    </w:p>
    <w:p w:rsidR="00DD60B6" w:rsidRPr="00590F00" w:rsidRDefault="00DD60B6" w:rsidP="00DD60B6">
      <w:pPr>
        <w:pStyle w:val="ListParagraph"/>
        <w:tabs>
          <w:tab w:val="left" w:pos="993"/>
        </w:tabs>
        <w:rPr>
          <w:sz w:val="24"/>
          <w:szCs w:val="24"/>
          <w:u w:val="single"/>
        </w:rPr>
      </w:pPr>
    </w:p>
    <w:p w:rsidR="00DD60B6" w:rsidRPr="00590F00" w:rsidRDefault="00DD60B6" w:rsidP="00DD60B6">
      <w:pPr>
        <w:pStyle w:val="ListParagraph"/>
        <w:numPr>
          <w:ilvl w:val="0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Acids and alkalis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The pH scale – including numbers and colours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Hazard symbols associated with acids and alkalis</w:t>
      </w:r>
    </w:p>
    <w:p w:rsidR="00DD60B6" w:rsidRPr="00590F00" w:rsidRDefault="00DD60B6" w:rsidP="00DD60B6">
      <w:pPr>
        <w:pStyle w:val="ListParagraph"/>
        <w:numPr>
          <w:ilvl w:val="1"/>
          <w:numId w:val="1"/>
        </w:numPr>
        <w:tabs>
          <w:tab w:val="left" w:pos="993"/>
        </w:tabs>
        <w:rPr>
          <w:sz w:val="24"/>
          <w:szCs w:val="24"/>
          <w:u w:val="single"/>
        </w:rPr>
      </w:pPr>
      <w:r w:rsidRPr="00590F00">
        <w:rPr>
          <w:sz w:val="24"/>
          <w:szCs w:val="24"/>
        </w:rPr>
        <w:t>Neutralisation – including equations</w:t>
      </w:r>
    </w:p>
    <w:sectPr w:rsidR="00DD60B6" w:rsidRPr="00590F00" w:rsidSect="0080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2D0E"/>
    <w:multiLevelType w:val="hybridMultilevel"/>
    <w:tmpl w:val="5FB07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8C"/>
    <w:rsid w:val="003809E3"/>
    <w:rsid w:val="00527A15"/>
    <w:rsid w:val="00590F00"/>
    <w:rsid w:val="00801C8C"/>
    <w:rsid w:val="00A12EB0"/>
    <w:rsid w:val="00A272B2"/>
    <w:rsid w:val="00AA3566"/>
    <w:rsid w:val="00BC1BCF"/>
    <w:rsid w:val="00DD60B6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8CE70-0878-4525-88DF-A308DFD4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Dawe</dc:creator>
  <cp:lastModifiedBy>Laura Murray</cp:lastModifiedBy>
  <cp:revision>2</cp:revision>
  <dcterms:created xsi:type="dcterms:W3CDTF">2013-10-09T20:15:00Z</dcterms:created>
  <dcterms:modified xsi:type="dcterms:W3CDTF">2013-10-09T20:15:00Z</dcterms:modified>
</cp:coreProperties>
</file>